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2020-02-20 Amendement Zienswijze Kaderbrief 2021 GGDrU SGP CDA-verworpen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2020-02-20 Amendement Nota Ruimtelijke Kwaliteit SGP CDA VVD PvdA-GL-unaniem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2020-02-20 Amendement Burgerleden en Ruimtelijke Kwaliteit CU SGP GBW PvdA-GL-unaniem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Amendement/2020-02-20-Amendement-Zienswijze-Kaderbrief-2021-GGDrU-SGP-CDA-verworpen.pdf" TargetMode="External" /><Relationship Id="rId26" Type="http://schemas.openxmlformats.org/officeDocument/2006/relationships/hyperlink" Target="https://gemeentebestuur.woudenberg.nl/documenten/Amendement/2020-02-20-Amendement-Nota-Ruimtelijke-Kwaliteit-SGP-CDA-VVD-PvdA-GL-unaniem-aangenomen.pdf" TargetMode="External" /><Relationship Id="rId27" Type="http://schemas.openxmlformats.org/officeDocument/2006/relationships/hyperlink" Target="https://gemeentebestuur.woudenberg.nl/documenten/Amendement/2020-02-20-Amendement-Burgerleden-en-Ruimtelijke-Kwaliteit-CU-SGP-GBW-PvdA-GL-unaniem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