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Ontwerp-wijzigingsvoorstel GR VRU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24-november/20:00/Ontwerp-wijzigingsvoorstel-GR-VRU-2022/Amendement-Ontwerp-wijzigingsvoorstel-GR-VRU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