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Vereveningsfonds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Vereveningsfonds-febr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Beleidsnotitie ingrepen woningmarkt Zelfbewoningsplicht (GBW)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Beleidsnotitie-ingrepen-woningmarkt-Zelfbewoningsplicht-GB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Beleidsnotitie ingrepen woningmarkt2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Beleidsnotitie-ingrepen-woningmarkt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64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