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VNG Normbedragen 21-03-2024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Wijziging-Normgetallen-VNG-Scholen/Amendement-VNG-Normbedragen-21-0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uitkijktoren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uitkijktoren-Henschoterm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bouwvlak expositieruimte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ouwvlak-expositieruimte-Henschoterme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bestemmingsplan Henschotermeer inperking vergunningvrije ruimte bijbouwen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estemmingsplan-Henschotermeer-inperking-vergunningvrije-ruimte-bijbouw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20240321 Amendement Bestemmingsplan Henschotermeer hoogteaccent expositieruimte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20240321-Amendement-Bestemmingsplan-Henschotermeer-hoogteaccent-expositie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DEF Amendement Bouwvlak jaarrond horeca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DEF-Amendement-Bouwvlak-jaarrond-horeca-Henschotermeer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uitkijktoren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uitkijktoren-Henschoterm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DEF Amendement Bouwvlak jaarrond horeca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DEF-Amendement-Bouwvlak-jaarrond-horeca-Henschotermeer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bouwvlak expositieruimte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ouwvlak-expositieruimte-Henschoterm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bestemmingsplan Henschotermeer inperking vergunningvrije ruimte bijbouwen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estemmingsplan-Henschotermeer-inperking-vergunningvrije-ruimte-bijbouw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DEF Amendement Bouwvlak jaarrond horeca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DEF-Amendement-Bouwvlak-jaarrond-horeca-Henschoterm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0" meta:character-count="1072" meta:non-whitespace-character-count="1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