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GBW workoutveld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Kredietaanvraag-Zuidelijke-dorpsrand-voor-sport-en-spel/25092024-GBW-Amendement-workoutveld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agrarische structuurverbeteringDEF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Afwegingskader-functieveranderingsbeleid-2024-regio-Foodvalley-regio-Amersfoort/Amendement-agrarische-structuurverbetering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46" meta:non-whitespace-character-count="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