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GBW Amendement subsidie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subsidie modulaire hal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begroting Dierenambulance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Subsidieaanvraag-modulaire-hal/GBW-Amendement-subsidie-modulaire-hal.pdf" TargetMode="External" /><Relationship Id="rId26" Type="http://schemas.openxmlformats.org/officeDocument/2006/relationships/hyperlink" Target="https://gemeentebestuur.woudenberg.nl/Vergaderingen/Gemeenteraad/2025/27-november/20:00/Subsidieaanvraag-modulaire-hal/Amendement-subsidie-modulaire-hal-SGP.pdf" TargetMode="External" /><Relationship Id="rId27" Type="http://schemas.openxmlformats.org/officeDocument/2006/relationships/hyperlink" Target="https://gemeentebestuur.woudenberg.nl/Vergaderingen/Gemeenteraad/2025/30-oktober/20:00/Begroting-2026-2029/Amendement-begroting-Dierenambulance-met-stemblokj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