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Antwoorden op schriftelijke vragen van GWB mbt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2-september/20:00/08-Antwoorden-op-schriftelijke-vragen-van-GWB-mbt-schuldhulp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