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Beantwoording raadsvragen uitvoering evenementenbeleid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november/20:00/Ingekomen-stukken/09-b-Beantwoording-raadsvragen-uitvoering-evenementenbeleid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