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4.a Antwoorden op Schriftelijke vragen GBW fractie Vergunningencheck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4-a-Antwoorden-op-Schriftelijke-vragen-GBW-fractie-Vergunningencheck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7" meta:non-whitespace-character-count="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