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Antwoorden op Schriftelijke vragen GBW fractie Vergunningencheck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24-juni/19:30/Ingekomen-stukken/4-a-Antwoorden-op-Schriftelijke-vragen-GBW-fractie-Vergunningencheck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