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6.a Beantwoording schriftelijke vragen GBW-fractie Isolatie woningen_Ondertekend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6-a-Beantwoording-schriftelijke-vragen-GBW-fractie-Isolatie-woningen-Ondertekend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6.b Schriftelijke vragen GBW fractie Isolatie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6-b-Schriftelijke-vragen-GBW-fractie-Isolatie-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44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