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Beantwoording-Technische-Vragen-IS-23-november-2023-zonder-ambt-met-pf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09.c CA antwoordbrief vragen GBW-fractie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9-c-CA-antwoordbrief-vragen-GBW-fractie-def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12 (Ontwerp)begrotingswijziging GGDrU 2023-2 en maatwerkverantwoording 2023-1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CU-fractie over agendapunt 12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CU-fractie-over-agendapunt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CU-fractie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CU-fractie-over-agendapunt-1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SGP-fractie over cie 7 nov agendapunt 11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SGP-fractie-over-cie-7-nov-agendapunt-11-Oud-Pap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Ingekomen Stukken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Beantwoording-Technische-Vragen-Ingekomen-Stukken-7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 agendapunt 10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PvdAGL-agendapunt-10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CDA-fractie bij agendapunt 10 Toekomstbestendig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CDA-fractie-bij-agendapunt-10-Toekomstbestendig-Cultuurhuis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cie 7 nov agendapunt 10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SGP-fractie-over-cie-7-nov-agendapunt-10-cultuurhuis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GBW-fractie over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GBW-fractie-over-Cultuurhuis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VVD Cultuurhuis 07-11-2023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VVD-Cultuurhuis-07-11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3" meta:character-count="1355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