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2017-05-16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26-05-2017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62,77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2017-05-16-openbare-B-W-besluitenlij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2017-05-09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63,47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2017-05-09-openbare-B-W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2017-04-18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69,63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04-18-openbare-B-W-besluitenlij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2017-04-04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69,10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2017-04-04-openbare-B-W-besluitenlij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2017-03-28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68,63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2017-03-28-openbare-B-W-besluitenlij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2017-03-21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56,81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2017-03-21-openbare-B-W-besluitenlij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2017-03-14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66,66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2017-03-14-openbare-B-W-besluitenlij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2017-03-07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65,42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2017-03-07-openbare-B-W-besluitenlij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2017-02-21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68,18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2017-02-21-openbare-B-W-besluitenlijs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2017-02-14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68,63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2017-02-14-openbare-B-W-besluitenlij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2017-02-07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73,46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2017-02-07-openbare-B-W-besluitenlij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2017-01-31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2017-01-31-openbare-B-W-besluitenlijs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2017-01-24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55,01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2017-01-24-openbare-B-W-besluitenlijs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2017-01-17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60,88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2017-01-17-openbare-B-W-besluitenlij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2017-01-10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61,22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2017-01-10-openbare-B-W-besluitenlijs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56" meta:character-count="1217" meta:non-whitespace-character-count="11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