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 CA Gebruik Time Out door JeugdPunt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5-CA-Gebruik-Time-Out-door-Jeugd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14b. Def concept 28-2 Verordening sociaal domein gemeente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4b-Def-concept-28-2-Verordening-sociaal-domein-gemeente-Woudenberg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14a. CA vrijgeven inspraak concept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4a-CA-vrijgeven-inspraak-concept-verordening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13b. Bijlagen startnotities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3b-Bijlagen-startnotities-jeugd-en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13a. CA ambitie en inkoopstrategie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3a-CA-ambitie-en-inkoopstrategie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 Woudenberg (coördinatieregeling) BP Kop van de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2-Woudenberg-cooerdinatieregeling-BP-Kop-van-de-Spoorzone-en-omgevingsvergu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11f. langetermijnplanning cooperatie Woudenberg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f-langetermijnplanning-cooperatie-Woudenberg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11e. Bemensing thema's ontwikkeltafels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e-Bemensing-thema-s-ontwikkeltaf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11d. Communicatiematrix en kernboodschap coöperatie sociaal domein DEF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d-Communicatiematrix-en-kernboodschap-cooeperatie-sociaal-domein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11c. Coöperatie Woudenberg Ontwikkeltafels - themas incl bemensing v2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c-Cooeperatie-Woudenberg-Ontwikkeltafels-themas-incl-bemensing-v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11b. Plan van aanpak oprichten en inrichten coöperatie DEF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b-Plan-van-aanpak-oprichten-en-inrichten-cooeperatie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11a. CA en besluit Plan van aanpak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a-CA-en-besluit-Plan-van-aanpak-cooeperatie-De-Klein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10b. beoordeling uitvoerings omgevingsrecht over 2015-2016 IBT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0b-beoordeling-uitvoerings-omgevingsrecht-over-2015-2016-IB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10a. CA IBT toezichtsinformatie 2015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0a-CA-IBT-toezichtsinformatie-2015-provincie-Ut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09f. Bijlage 4a plattegrond vuurwerkvijrezones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f-Bijlage-4a-plattegrond-vuurwerkvijrezon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09e. Bijlage 4 aanwijzingsbelsuit vuurwerkvrijezones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e-Bijlage-4-aanwijzingsbelsuit-vuurwerkvrijez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09d. Bijlage 3 evaluatie muziekevenement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d-Bijlage-3-evaluatie-muziekevenement-jaarwisse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09c. bijlage 2 sfeerbeeld jaarwisseling 2016 -2017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c-bijlage-2-sfeerbeeld-jaarwisseling-2016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09b. bijlage 1 aanpak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b-bijlage-1-aanpak-jaarwisseling-2016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09a. CA Evaluatie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a-CA-Evaluatie-jaarwisseling-2016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08b. bijlage rapportage gemeentelijke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8b-bijlage-rapportage-gemeentelijke-discriminatieklacht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08a. CA gemeentelijke BZK-rapportage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8a-CA-gemeentelijke-BZK-rapportage-discriminatieklachten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07d. Artikel Kim Putters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d-Artikel-Kim-Putt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07c. Mail manifest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c-Mail-manife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07b.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b-Manifest-namens-ondernemingsraden-SW-bedrij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07a. CA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a-CA-Manifest-namens-ondernemingsraden-SW-bedrij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06b. Prestatieovereenkomst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6b-Prestatieovereenkomst-Wsw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06a. CA Prestatie 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6a-CA-Prestatie-overeenkomst-Wsw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05g. voorblad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g-voorblad-uitvoeringsprogramm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05f. Schema uitvoeringsprogramma integrale toezicht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f-Schema-uitvoeringsprogramma-integrale-toezicht-en-handhaving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05e. Risicomodule VRU Woudenberg 2016-11-28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e-Risicomodule-VRU-Woudenberg-2016-11-2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05d. Risicomodule ruimtelijke ordening Woudenberg 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d-Risicomodule-ruimtelijke-ordening-Woudenberg-9-maart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05c. Risicomodule bouw en woningtoezicht Woudenberg 10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c-Risicomodule-bouw-en-woningtoezicht-Woudenberg-10-maart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05b. Jaarplan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b-Jaarplan-2017-V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05a. CA akkoord uitvoeringsprogramma integrale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a-CA-akkoord-uitvoeringsprogramma-integrale-handhaving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04b. Bijlage uitkomsten IVM 2016 (2)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4b-Bijlage-uitkomsten-IVM-2016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04a. CA UItkomsten veiligheidsmonitor 2016 - regio Midden Nederland en politiedistricten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4a-CA-UItkomsten-veiligheidsmonitor-2016-regio-Midden-Nederland-en-politiedistric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03g. Verbeelding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g-Verbeelding-Bebouwde-Ko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03f. Toelichting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f-Toelichting-Bebouwde-K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03e. Staat van Horeca-activiteiten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e-Staat-van-Horeca-activiteiten-Woudenbe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03d. Staat van bedrijfsactiviteiten tot en met categorie 3.2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d-Staat-van-bedrijfsactiviteiten-tot-en-met-categorie-3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03c. Staat van bedrijfsactititeiten functiemenging totaal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c-Staat-van-bedrijfsactititeiten-functiemenging-tota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03b. Regels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b-Regels-Bebouwde-Ko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03a. CA voorontwerp bestemmingsplan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a-CA-voorontwerp-bestemmingsplan-Bebouwde-Ko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02b. Witboek Taxi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TXT,
              <text:span text:style-name="T2"/>
            </text:p>
            <text:p text:style-name="P5">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2b-Witboek-Taxi-aanbiedingsmail.txt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02a. Witboek Taxi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2a-Witboek-Tax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01. Nieuwsbrief Maart Raad (2)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1-Nieuwsbrief-Maart-Raad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00. 2017-04-04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0-2017-04-04-Lijst-Ingekomen-Stukken-Raadsommis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01d. Bijlage 3 Bruikleenovk 2017 Time Out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d-Bijlage-3-Bruikleenovk-2017-Time-Ou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01c. Bijlage 2 Productenboek Jeugdpunt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c-Bijlage-2-Productenboek-Jeugdpunt-2017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01b. Bijlage 1 Offerte Jeugdpunt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b-Bijlage-1-Offerte-Jeugdpunt-2017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01a. CA 
              <text:s/>
              offerte JeugdPunt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a-CA-offerte-JeugdPunt-2017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00. 2017-03-23 
              <text:s/>
              Lijst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0-2017-03-23-Lijst-Ingekomen-Stukken-Raa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08.Begrotingsrichtlijnen en toetsingsaspecten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8-Begrotingsrichtlijnen-en-toetsingsasp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07.Oproep legalisering thuisteelt medicinale cannabis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7-Oproep-legalisering-thuisteelt-medicinale-cannabi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06. inventarisatie asbestdaken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6-inventarisatie-asbestdak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05b. Dienstverleningsvisie 2016-2020 DEF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5b-Dienstverleningsvisie-2016-2020-D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05a. CA Dienstverleningsvisie gemeente Woudenberg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5a-CA-Dienstverleningsvisie-gemeente-Woudenberg-2016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04c. Antwoordbrief Natuur en Milieu Utrecht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4c-Antwoordbrief-Natuur-en-Milieu-Utrech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04b. Brief natuur en milieu federatie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4b-Brief-natuur-en-milieu-federatie-Utrech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04a. CA duurzaamheidsdoelstellingen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4a-CA-duurzaamheidsdoelstell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03c. Antwoordbrief op advies klantervaringsonderzoeken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3c-Antwoordbrief-op-advies-klantervaringsonderzoek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03b. Advies ASD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3b-Advies-AS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03a.CA duiding klantervaringsonderzoeken Wmo, Jeugd en Werk &amp;amp; Inkomen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3a-CA-duiding-klantervaringsonderzoeken-Wmo-Jeugd-en-Werk-Ink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02. CA &amp;amp; Stukken Aanvraag 2017 e.v. Midland FM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2-CA-Stukken-Aanvraag-2017-e-v-Midland-F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07" meta:character-count="5237" meta:non-whitespace-character-count="48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