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07.a PvA rechtmatigheid sociaal domein regio Am 2023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510,26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7-a-PvA-rechtmatigheid-sociaal-domein-regio-Am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06.b CA Veiligheidsontwikkeling 12 maandcijfers 2023 gemeente Woudenberg (geanonimiseerd) (6)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6-b-CA-Veiligheidsontwikkeling-12-maandcijfers-2023-gemeente-Woudenberg-geanonimiseerd-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06.a Veiligheidsbeeld 12maandsrapportage 2023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6-a-Veiligheidsbeeld-12maandsrapportage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04.a Uitwerkingsplan grondstoffenbeleid 2024-2025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4-a-Uitwerkingsplan-grondstoffenbeleid-2024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03.a Raadsinfobrief Afvalinzameling Hoevelaar Fase 2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55,82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3-a-Raadsinfobrief-Afvalinzameling-Hoevelaar-Fas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05.b Bijlage 1 - Routekaart RUD-ODRU versie 0.7 def (1) (1)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5-b-Bijlage-1-Routekaart-RUD-ODRU-versie-0-7-def-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05.a Brief Update ontwikkeling samenwerking OD-8 dec 2023 RUD Utrecht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5-a-Brief-Update-ontwikkeling-samenwerking-OD-8-dec-2023-RUD-Utrech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05.c Collegebesluit RUD-ODRU stavaza fusie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595,39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5-c-Collegebesluit-RUD-ODRU-stavaza-fus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02.a Brief provincie aan raad over toezicht begroting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1-maart/20:00/Ingekomen-stukken/02-a-Brief-provincie-aan-raad-over-toezicht-begroting-2024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08.a CA vaststellen Onderzoeksopdracht van de buitendienst en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8-a-CA-vaststellen-Onderzoeksopdracht-van-de-buitendienst-en-de-milieustraa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08.c Advies OR onderzoeksopdracht toekomstbestendige buitendienst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109,25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8-c-Advies-OR-onderzoeksopdracht-toekomstbestendige-buitendiens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08.b Onderzoeksopdracht buitendienst en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8-b-Onderzoeksopdracht-buitendienst-en-milieustraa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07.b Jaarverslag 2023 commissie bezwaarschriften voor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7-b-Jaarverslag-2023-commissie-bezwaarschriften-voor-gemeente-Woudenber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07.a collegevoorstel Jaarverslag commissie bezwaarschriften 2023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7-a-collegevoorstel-Jaarverslag-commissie-bezwaarschriften-2023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06.a Zienswijze ontwerpbestemmingsplan Voskuilerdijk 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6-a-Zienswijze-ontwerpbestemmingsplan-Voskuilerdijk-26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05.b Rapportage CDKS Q3 2023 DEF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336,35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5-b-Rapportage-CDKS-Q3-2023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05.a CA Rapportage Q3 2023 van Cooperatie De Kleine Schans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4/29-februari/20:00/Ingekomen-stukken/05-a-CA-Rapportage-Q3-2023-van-Cooperatie-De-Kleine-Schans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51" meta:character-count="1752" meta:non-whitespace-character-count="16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511835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511835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