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17.c Wat is eerlijke informatie - en de rol van windbranche, NPRES en Ministeries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d-Wat-is-eerlijke-informatie-en-de-rol-van-windbranche-NPRES-en-Ministeries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17.b Update duurzame elektriciteit 2030, 11-06-2024 op basis van cijfers CBS en RVO en rapporten PBL en TNO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4-c-Update-duurzame-elektriciteit-2030-11-06-2024-op-basis-van-cijfers-CBS-en-RVO-en-rapporten-PBL-en-TNO-geanonimis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17.a Antwoord aan Provincie Utrecht betreffende Realisatie RES-afspraken (geanonimiseerd) 17.b is 14.c en 17.c is 14.d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7-a-Antwoord-aan-Provincie-Utrecht-betreffende-Realisatie-RES-afsprak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16.c Woonhuis Woudenberg - Windmolens lage -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6-c-Woonhuis-Woudenberg-Windmolens-lage-res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16.b windmolens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6-b-windmolens-woudenberg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16.a Beste leden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04-juli/20:00/Ingekomen-stukken/16-a-Beste-leden-van-de-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4" meta:character-count="768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