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raadscommissie 11 juni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1-juni/19:30/Ingekomen-stukken/Overzicht-ingekomen-stukken-raadscommissie-11-juni-20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ingekomen stukken raad-griffie 30 mei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30-mei/20:00/Ingekomen-stukken/Lijst-van-ingekomen-stukken-raad-griffie-30-mei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20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