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2018-01-25 Motie vreemd aan de orde van de dag CU VVD PvdA GBW-aansluiten bij de Statiegeldalliantie-unaniem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2018-01-25 Motie vreemd aan de orde van de dag CDA GBW CU PvdA-onderzoek verkeersintensiteit-unaniem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2018-01-25 Motie Kredietaanvraag Implementatie Uitvoeringsplan Dienstverlening 2017-2021 CDA SGP PvdA GBW-aangenomen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Motie/2018-01-25-Motie-vreemd-aan-de-orde-van-de-dag-CU-VVD-PvdA-GBW-aansluiten-bij-de-Statiegeldalliantie-unaniem-aangenomen.pdf" TargetMode="External" /><Relationship Id="rId26" Type="http://schemas.openxmlformats.org/officeDocument/2006/relationships/hyperlink" Target="https://gemeentebestuur.woudenberg.nl/documenten/Motie/2018-01-25-Motie-vreemd-aan-de-orde-van-de-dag-CDA-GBW-CU-PvdA-onderzoek-verkeersintensiteit-unaniem-aangenomen.pdf" TargetMode="External" /><Relationship Id="rId27" Type="http://schemas.openxmlformats.org/officeDocument/2006/relationships/hyperlink" Target="https://gemeentebestuur.woudenberg.nl/documenten/Motie/2018-01-25-Motie-Kredietaanvraag-Implementatie-Uitvoeringsplan-Dienstverlening-2017-2021-CDA-SGP-PvdA-GBW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