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2020-02-20 Motie vreemd aan de orde van de dag Sluipverkeer CDA PvdA-GL-verworpen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2-20-Motie-vreemd-aan-de-orde-van-de-dag-Sluipverkeer-CDA-PvdA-GL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2020-02-20 Motie vreemd aan de orde van de dag Onderzoek verkeersintensiteit VVD SGP CDA CU GBW-unaniem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61,60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02-20-Motie-vreemd-aan-de-orde-van-de-dag-Onderzoek-verkeersintensiteit-VVD-SGP-CDA-CU-GBW-unaniem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9" meta:character-count="361" meta:non-whitespace-character-count="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