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MotieVreemdHerijkingVisieHens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VreemdHerijkingVisieH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aan de orde van de dag Nico Bergsteijnweg v4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vreemd-aan-de-orde-van-de-dag-Nico-Bergsteijnweg-v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Stand van zaken aangenomen moties 2016-2021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Stand-van-zaken-aangenomen-moties-2016-2021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37" meta:non-whitespace-character-count="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