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 Motie vreemd Panel voor en door mensen met een fysieke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Motie-vreemd-Panel-voor-en-door-mensen-met-een-fysieke-beperking/12-Motie-vreemd-Panel-voor-en-door-mensen-met-een-fysieke-beper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01. motie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Geen-titel-Hoe-om-gaan-met-motie-rood-voor-rood/01-motie-rood-voor-roo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01. PvS 2023-01-12 Motie vreemd Vlaggenprotocol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Motie-vreemd-Vlaggenprotocol/01-PvS-2023-01-12-Motie-vreemd-Vlaggenprotoc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20221222 Motie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Onderzoek-Rekenkamercommissie-Belastingsamenwerking-Woudenberg/20221222-Motie-Rekenkameronderzo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alcoholverordening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2-december/20:00/Alcoholverordening-en-diverse-aanverwante-stukken/Motie-alcoholverordening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7" meta:character-count="460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