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- 2024-07-04 gedenkhoek voor namen van geruimde 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GBW inzake aanbesteding communicatie gemeentenieuws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CDA - 2024-07-04 gedenkhoek voor namen van geruimde 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2024-07-04 Motie CU huisvesting ambtelijke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-CDA-2024-07-04-gedenkhoek-voor-namen-van-geruimde-graven-1.pdf" TargetMode="External" /><Relationship Id="rId26" Type="http://schemas.openxmlformats.org/officeDocument/2006/relationships/hyperlink" Target="https://gemeentebestuur.woudenberg.nl/Vergaderingen/Gemeenteraad/2024/04-juli/20:00/Kadernota-2025-2028/Motie-1-GBW-inzake-aanbesteding-communicatie-gemeentenieuws-Ingetrokken.pdf" TargetMode="External" /><Relationship Id="rId27" Type="http://schemas.openxmlformats.org/officeDocument/2006/relationships/hyperlink" Target="https://gemeentebestuur.woudenberg.nl/Vergaderingen/Gemeenteraad/2024/04-juli/20:00/Kadernota-2025-2028/Motie-2-CDA-2024-07-04-gedenkhoek-voor-namen-van-geruimde-graven.pdf" TargetMode="External" /><Relationship Id="rId28" Type="http://schemas.openxmlformats.org/officeDocument/2006/relationships/hyperlink" Target="https://gemeentebestuur.woudenberg.nl/Vergaderingen/Gemeenteraad/2024/04-juli/20:00/Aankoop-onroerend-goed-gelegen-aan-de-Parklaan-6-8-en-Parklaan-10-te-Woudenberg/2024-07-04-Motie-CU-huisvesting-ambtelijke-organis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