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2025-05 agendapunt 8 Motie CDA Betaalbaar wonen in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Samenwerking-Hoevelaar-fase-3/2025-05-agendapunt-8-Motie-CDA-Betaalbaar-wonen-in-Hoevelaar-fas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2025-05-22 Motie - Verlengde private aansluitingen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Beleidskader-Elektrische-laadinfrastructuur-Woudenberg/2025-05-22-Motie-Verlengde-private-aansluit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20250522 Motie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Samenwerking-Hoevelaar-fase-3/20250522-Motie-Hoevelaar-fas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42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