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46-2018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6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45-2018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5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44-2018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4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B&amp;amp;W Parafenbesluiten week 43-2018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3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Openbare B&amp;amp;W Parafenbesluiten week 42-2018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42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19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