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7-2018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7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6-2018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6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5-2018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5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4-2018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Openbare-B-W-Parafenbesluiten-week-4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B&amp;amp;W Parafenbesluiten week 3-2018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Openbare-B-W-Parafenbesluiten-week-3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Openbare B&amp;amp;W Parafenbesluiten week 2-2018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290,84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Openbare-B-W-Parafenbesluiten-week-2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Openbare B&amp;amp;W Parafenbesluiten week 1-2018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Openbare-B-W-Parafenbesluiten-week-1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663" meta:non-whitespace-character-count="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