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20-2018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0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22-2018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2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21-2018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1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62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