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36-2018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6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35-2018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5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34-2018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4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B&amp;amp;W Parafenbesluiten week 33-2018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3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B&amp;amp;W Parafenbesluiten week 31-2018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1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Openbare B&amp;amp;W Parafenbesluiten week 30-2018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30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Openbare B&amp;amp;W Parafenbesluiten week 29-2018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9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Openbare B&amp;amp;W Parafenbesluiten week 28-2018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8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Openbare B&amp;amp;W Parafenbesluiten week 27-2018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7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9" meta:character-count="822" meta:non-whitespace-character-count="7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